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32732" w14:textId="10C6F877" w:rsidR="000426BA" w:rsidRDefault="000426BA" w:rsidP="000426BA">
      <w:pPr>
        <w:pStyle w:val="Title"/>
        <w:rPr>
          <w:noProof/>
        </w:rPr>
      </w:pPr>
      <w:r>
        <w:rPr>
          <w:noProof/>
        </w:rPr>
        <w:t>Living Lab approach: thinking tool</w:t>
      </w:r>
    </w:p>
    <w:p w14:paraId="63D01A96" w14:textId="665D8CA7" w:rsidR="000426BA" w:rsidRPr="00094C7C" w:rsidRDefault="00037F33" w:rsidP="000426BA">
      <w:pPr>
        <w:rPr>
          <w:sz w:val="20"/>
          <w:szCs w:val="20"/>
        </w:rPr>
      </w:pPr>
      <w:r w:rsidRPr="00094C7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196D1C" wp14:editId="573C8D81">
            <wp:simplePos x="0" y="0"/>
            <wp:positionH relativeFrom="margin">
              <wp:posOffset>3790950</wp:posOffset>
            </wp:positionH>
            <wp:positionV relativeFrom="margin">
              <wp:posOffset>485775</wp:posOffset>
            </wp:positionV>
            <wp:extent cx="2857500" cy="2409825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6BA" w:rsidRPr="00094C7C">
        <w:rPr>
          <w:sz w:val="20"/>
          <w:szCs w:val="20"/>
        </w:rPr>
        <w:t xml:space="preserve">A Living Lab approach to sustainable development recognises the added value of integrating three areas of activity (teaching; research; and real-world impact) rather than pursuing these in isolation. </w:t>
      </w:r>
    </w:p>
    <w:p w14:paraId="4ACD1C88" w14:textId="345D856E" w:rsidR="000426BA" w:rsidRPr="00094C7C" w:rsidRDefault="00037F33" w:rsidP="000426BA">
      <w:pPr>
        <w:rPr>
          <w:sz w:val="20"/>
          <w:szCs w:val="20"/>
        </w:rPr>
      </w:pPr>
      <w:r w:rsidRPr="00094C7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39FE2A" wp14:editId="7BF3011B">
                <wp:simplePos x="0" y="0"/>
                <wp:positionH relativeFrom="column">
                  <wp:posOffset>4762500</wp:posOffset>
                </wp:positionH>
                <wp:positionV relativeFrom="paragraph">
                  <wp:posOffset>337820</wp:posOffset>
                </wp:positionV>
                <wp:extent cx="9620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8C2" w14:textId="33F8DE1B" w:rsidR="00037F33" w:rsidRPr="00037F33" w:rsidRDefault="00037F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37F33">
                              <w:rPr>
                                <w:b/>
                                <w:sz w:val="28"/>
                              </w:rPr>
                              <w:t>Living Lab Approach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9F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26.6pt;width:75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" fillcolor="#c9c9c9 [1942]">
                <v:textbox>
                  <w:txbxContent>
                    <w:p w14:paraId="7C99E8C2" w14:textId="33F8DE1B" w:rsidR="00037F33" w:rsidRPr="00037F33" w:rsidRDefault="00037F33">
                      <w:pPr>
                        <w:rPr>
                          <w:b/>
                          <w:sz w:val="28"/>
                        </w:rPr>
                      </w:pPr>
                      <w:r w:rsidRPr="00037F33">
                        <w:rPr>
                          <w:b/>
                          <w:sz w:val="28"/>
                        </w:rPr>
                        <w:t>Living Lab Approach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6BA" w:rsidRPr="00094C7C">
        <w:rPr>
          <w:sz w:val="20"/>
          <w:szCs w:val="20"/>
        </w:rPr>
        <w:t>Often this will involve using the university campus as a living lab – for example, conducting a project to improve the efficiency of lighting systems (</w:t>
      </w:r>
      <w:r w:rsidR="000426BA" w:rsidRPr="00094C7C">
        <w:rPr>
          <w:i/>
          <w:sz w:val="20"/>
          <w:szCs w:val="20"/>
        </w:rPr>
        <w:t>real-world impact</w:t>
      </w:r>
      <w:r w:rsidR="000426BA" w:rsidRPr="00094C7C">
        <w:rPr>
          <w:sz w:val="20"/>
          <w:szCs w:val="20"/>
        </w:rPr>
        <w:t xml:space="preserve">) which also forms the focus of </w:t>
      </w:r>
      <w:r w:rsidR="000426BA" w:rsidRPr="00094C7C">
        <w:rPr>
          <w:i/>
          <w:sz w:val="20"/>
          <w:szCs w:val="20"/>
        </w:rPr>
        <w:t>research</w:t>
      </w:r>
      <w:r w:rsidR="000426BA" w:rsidRPr="00094C7C">
        <w:rPr>
          <w:sz w:val="20"/>
          <w:szCs w:val="20"/>
        </w:rPr>
        <w:t xml:space="preserve"> (e.g. a PhD student evaluating the new system) and </w:t>
      </w:r>
      <w:r w:rsidR="000426BA" w:rsidRPr="00094C7C">
        <w:rPr>
          <w:i/>
          <w:sz w:val="20"/>
          <w:szCs w:val="20"/>
        </w:rPr>
        <w:t>teaching</w:t>
      </w:r>
      <w:r w:rsidR="000426BA" w:rsidRPr="00094C7C">
        <w:rPr>
          <w:sz w:val="20"/>
          <w:szCs w:val="20"/>
        </w:rPr>
        <w:t xml:space="preserve"> (using this case study as the basis of a lecture or possible student projects in courses focussed on energy in buildings).</w:t>
      </w:r>
      <w:r w:rsidRPr="00094C7C">
        <w:rPr>
          <w:sz w:val="20"/>
          <w:szCs w:val="20"/>
        </w:rPr>
        <w:t xml:space="preserve"> The real-world impact might also take place in DMU’s local community (e.g. Leicester) or wider stakeholder or international communities.</w:t>
      </w:r>
    </w:p>
    <w:p w14:paraId="4A6245C7" w14:textId="4AA27604" w:rsidR="000426BA" w:rsidRPr="00094C7C" w:rsidRDefault="000426BA" w:rsidP="000426BA">
      <w:pPr>
        <w:rPr>
          <w:sz w:val="20"/>
          <w:szCs w:val="20"/>
        </w:rPr>
      </w:pPr>
      <w:r w:rsidRPr="00094C7C">
        <w:rPr>
          <w:sz w:val="20"/>
          <w:szCs w:val="20"/>
        </w:rPr>
        <w:t>This thinking tool recognises that any living lab activity will typically start life mainly in one or two of the areas, and that a useful way to enhance this is to consider extra linkages (e.g. from teaching to research; from research to teaching; from real-world impact to teaching; etc.</w:t>
      </w:r>
      <w:r w:rsidR="00037F33" w:rsidRPr="00094C7C">
        <w:rPr>
          <w:sz w:val="20"/>
          <w:szCs w:val="20"/>
        </w:rPr>
        <w:t>, with six potential linkages to make</w:t>
      </w:r>
      <w:r w:rsidRPr="00094C7C">
        <w:rPr>
          <w:sz w:val="20"/>
          <w:szCs w:val="20"/>
        </w:rPr>
        <w:t>).</w:t>
      </w:r>
      <w:r w:rsidR="00037F33" w:rsidRPr="00094C7C">
        <w:rPr>
          <w:noProof/>
          <w:sz w:val="20"/>
          <w:szCs w:val="20"/>
        </w:rPr>
        <w:t xml:space="preserve"> An ‘ideal’ Living Lab approach would demonstrate linkages being made in all six ways, as part of a holistic approach to achieving sustainability benefits.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2349"/>
        <w:gridCol w:w="6936"/>
      </w:tblGrid>
      <w:tr w:rsidR="00037F33" w14:paraId="1B155ED4" w14:textId="77777777" w:rsidTr="00094C7C">
        <w:tc>
          <w:tcPr>
            <w:tcW w:w="3520" w:type="dxa"/>
            <w:gridSpan w:val="2"/>
          </w:tcPr>
          <w:p w14:paraId="57BEA56C" w14:textId="34495EF6" w:rsidR="00037F33" w:rsidRPr="00037F33" w:rsidRDefault="00037F33" w:rsidP="000426BA">
            <w:pPr>
              <w:rPr>
                <w:b/>
              </w:rPr>
            </w:pPr>
            <w:r w:rsidRPr="00037F33">
              <w:rPr>
                <w:b/>
              </w:rPr>
              <w:t>Project Name</w:t>
            </w:r>
          </w:p>
        </w:tc>
        <w:tc>
          <w:tcPr>
            <w:tcW w:w="6936" w:type="dxa"/>
          </w:tcPr>
          <w:p w14:paraId="03A63A40" w14:textId="77777777" w:rsidR="00037F33" w:rsidRDefault="00037F33" w:rsidP="000426BA"/>
        </w:tc>
      </w:tr>
      <w:tr w:rsidR="00037F33" w14:paraId="72EB66E1" w14:textId="77777777" w:rsidTr="00094C7C">
        <w:trPr>
          <w:trHeight w:val="875"/>
        </w:trPr>
        <w:tc>
          <w:tcPr>
            <w:tcW w:w="3520" w:type="dxa"/>
            <w:gridSpan w:val="2"/>
          </w:tcPr>
          <w:p w14:paraId="1DE399A0" w14:textId="3E290EE4" w:rsidR="00037F33" w:rsidRPr="00037F33" w:rsidRDefault="00037F33" w:rsidP="000426BA">
            <w:pPr>
              <w:rPr>
                <w:b/>
              </w:rPr>
            </w:pPr>
            <w:r w:rsidRPr="00037F33">
              <w:rPr>
                <w:b/>
              </w:rPr>
              <w:t xml:space="preserve">Project Summary </w:t>
            </w:r>
          </w:p>
        </w:tc>
        <w:tc>
          <w:tcPr>
            <w:tcW w:w="6936" w:type="dxa"/>
          </w:tcPr>
          <w:p w14:paraId="0FB020EA" w14:textId="77777777" w:rsidR="00037F33" w:rsidRPr="00094C7C" w:rsidRDefault="00037F33" w:rsidP="000426BA">
            <w:pPr>
              <w:rPr>
                <w:sz w:val="20"/>
                <w:szCs w:val="20"/>
              </w:rPr>
            </w:pPr>
          </w:p>
        </w:tc>
      </w:tr>
      <w:tr w:rsidR="00037F33" w14:paraId="4315107A" w14:textId="77777777" w:rsidTr="00094C7C">
        <w:tc>
          <w:tcPr>
            <w:tcW w:w="3520" w:type="dxa"/>
            <w:gridSpan w:val="2"/>
          </w:tcPr>
          <w:p w14:paraId="51BA3BD3" w14:textId="1584A6F5" w:rsidR="00037F33" w:rsidRPr="00037F33" w:rsidRDefault="00037F33" w:rsidP="000426BA">
            <w:pPr>
              <w:rPr>
                <w:b/>
              </w:rPr>
            </w:pPr>
            <w:r w:rsidRPr="00037F33">
              <w:rPr>
                <w:b/>
              </w:rPr>
              <w:t>Project Lead(s) and Partners</w:t>
            </w:r>
          </w:p>
        </w:tc>
        <w:tc>
          <w:tcPr>
            <w:tcW w:w="6936" w:type="dxa"/>
          </w:tcPr>
          <w:p w14:paraId="7095EF95" w14:textId="77777777" w:rsidR="00037F33" w:rsidRPr="00094C7C" w:rsidRDefault="00037F33" w:rsidP="000426BA">
            <w:pPr>
              <w:rPr>
                <w:sz w:val="20"/>
                <w:szCs w:val="20"/>
              </w:rPr>
            </w:pPr>
          </w:p>
        </w:tc>
      </w:tr>
      <w:tr w:rsidR="00037F33" w14:paraId="4616FB85" w14:textId="77777777" w:rsidTr="00094C7C">
        <w:tc>
          <w:tcPr>
            <w:tcW w:w="3520" w:type="dxa"/>
            <w:gridSpan w:val="2"/>
            <w:shd w:val="clear" w:color="auto" w:fill="F2F2F2" w:themeFill="background1" w:themeFillShade="F2"/>
          </w:tcPr>
          <w:p w14:paraId="4BD6B694" w14:textId="2ACA3F99" w:rsidR="00037F33" w:rsidRPr="00037F33" w:rsidRDefault="00037F33" w:rsidP="000426BA">
            <w:pPr>
              <w:rPr>
                <w:b/>
              </w:rPr>
            </w:pPr>
            <w:r>
              <w:rPr>
                <w:b/>
              </w:rPr>
              <w:t>Current Situation</w:t>
            </w:r>
          </w:p>
        </w:tc>
        <w:tc>
          <w:tcPr>
            <w:tcW w:w="6936" w:type="dxa"/>
            <w:shd w:val="clear" w:color="auto" w:fill="F2F2F2" w:themeFill="background1" w:themeFillShade="F2"/>
          </w:tcPr>
          <w:p w14:paraId="070AD841" w14:textId="5ABC2630" w:rsidR="00037F33" w:rsidRPr="00037F33" w:rsidRDefault="00037F33" w:rsidP="000426BA">
            <w:pPr>
              <w:rPr>
                <w:i/>
              </w:rPr>
            </w:pPr>
            <w:r w:rsidRPr="00037F33">
              <w:rPr>
                <w:i/>
              </w:rPr>
              <w:t>Consider the nine questions below</w:t>
            </w:r>
            <w:r>
              <w:rPr>
                <w:i/>
              </w:rPr>
              <w:t xml:space="preserve"> </w:t>
            </w:r>
            <w:r w:rsidR="00094C7C">
              <w:rPr>
                <w:i/>
              </w:rPr>
              <w:t xml:space="preserve">for your project </w:t>
            </w:r>
            <w:r>
              <w:rPr>
                <w:i/>
              </w:rPr>
              <w:t>from e</w:t>
            </w:r>
            <w:r w:rsidR="00094C7C">
              <w:rPr>
                <w:i/>
              </w:rPr>
              <w:t>ach perspective</w:t>
            </w:r>
          </w:p>
        </w:tc>
      </w:tr>
      <w:tr w:rsidR="00094C7C" w14:paraId="082BC5E2" w14:textId="77777777" w:rsidTr="00094C7C">
        <w:tc>
          <w:tcPr>
            <w:tcW w:w="1171" w:type="dxa"/>
            <w:vMerge w:val="restart"/>
          </w:tcPr>
          <w:p w14:paraId="537FC820" w14:textId="2C9B8053" w:rsidR="00094C7C" w:rsidRPr="00094C7C" w:rsidRDefault="00094C7C" w:rsidP="000426BA">
            <w:pPr>
              <w:rPr>
                <w:b/>
              </w:rPr>
            </w:pPr>
            <w:r w:rsidRPr="00094C7C">
              <w:rPr>
                <w:b/>
              </w:rPr>
              <w:t>TEACHING</w:t>
            </w:r>
          </w:p>
        </w:tc>
        <w:tc>
          <w:tcPr>
            <w:tcW w:w="2349" w:type="dxa"/>
          </w:tcPr>
          <w:p w14:paraId="341F852B" w14:textId="7F68D0AD" w:rsidR="00094C7C" w:rsidRPr="00094C7C" w:rsidRDefault="00094C7C" w:rsidP="000426BA">
            <w:pPr>
              <w:rPr>
                <w:sz w:val="20"/>
              </w:rPr>
            </w:pPr>
            <w:r w:rsidRPr="00094C7C">
              <w:rPr>
                <w:sz w:val="20"/>
              </w:rPr>
              <w:t>What is being done?</w:t>
            </w:r>
          </w:p>
        </w:tc>
        <w:tc>
          <w:tcPr>
            <w:tcW w:w="6936" w:type="dxa"/>
          </w:tcPr>
          <w:p w14:paraId="3B1AC5E7" w14:textId="77777777" w:rsidR="00094C7C" w:rsidRDefault="00094C7C" w:rsidP="000426BA">
            <w:pPr>
              <w:rPr>
                <w:sz w:val="20"/>
                <w:szCs w:val="20"/>
              </w:rPr>
            </w:pPr>
          </w:p>
          <w:p w14:paraId="39EE5B27" w14:textId="3E6EC8D1" w:rsidR="00094C7C" w:rsidRPr="00094C7C" w:rsidRDefault="00094C7C" w:rsidP="000426BA">
            <w:pPr>
              <w:rPr>
                <w:sz w:val="20"/>
                <w:szCs w:val="20"/>
              </w:rPr>
            </w:pPr>
          </w:p>
        </w:tc>
      </w:tr>
      <w:tr w:rsidR="00094C7C" w14:paraId="3B31F50B" w14:textId="77777777" w:rsidTr="00094C7C">
        <w:tc>
          <w:tcPr>
            <w:tcW w:w="1171" w:type="dxa"/>
            <w:vMerge/>
          </w:tcPr>
          <w:p w14:paraId="5FEB50EA" w14:textId="77777777" w:rsidR="00094C7C" w:rsidRPr="00094C7C" w:rsidRDefault="00094C7C" w:rsidP="000426BA">
            <w:pPr>
              <w:rPr>
                <w:b/>
              </w:rPr>
            </w:pPr>
          </w:p>
        </w:tc>
        <w:tc>
          <w:tcPr>
            <w:tcW w:w="2349" w:type="dxa"/>
          </w:tcPr>
          <w:p w14:paraId="618C0962" w14:textId="1A4E789C" w:rsidR="00094C7C" w:rsidRPr="00094C7C" w:rsidRDefault="00094C7C" w:rsidP="000426BA">
            <w:pPr>
              <w:rPr>
                <w:sz w:val="20"/>
              </w:rPr>
            </w:pPr>
            <w:r w:rsidRPr="00094C7C">
              <w:rPr>
                <w:sz w:val="20"/>
              </w:rPr>
              <w:t>How is this informing research?</w:t>
            </w:r>
          </w:p>
        </w:tc>
        <w:tc>
          <w:tcPr>
            <w:tcW w:w="6936" w:type="dxa"/>
          </w:tcPr>
          <w:p w14:paraId="5450CF6A" w14:textId="77777777" w:rsidR="00094C7C" w:rsidRPr="00094C7C" w:rsidRDefault="00094C7C" w:rsidP="000426BA">
            <w:pPr>
              <w:rPr>
                <w:sz w:val="20"/>
                <w:szCs w:val="20"/>
              </w:rPr>
            </w:pPr>
          </w:p>
        </w:tc>
      </w:tr>
      <w:tr w:rsidR="00094C7C" w14:paraId="5AA49D63" w14:textId="77777777" w:rsidTr="00094C7C">
        <w:tc>
          <w:tcPr>
            <w:tcW w:w="1171" w:type="dxa"/>
            <w:vMerge/>
          </w:tcPr>
          <w:p w14:paraId="747D561F" w14:textId="77777777" w:rsidR="00094C7C" w:rsidRPr="00094C7C" w:rsidRDefault="00094C7C" w:rsidP="000426BA">
            <w:pPr>
              <w:rPr>
                <w:b/>
              </w:rPr>
            </w:pPr>
          </w:p>
        </w:tc>
        <w:tc>
          <w:tcPr>
            <w:tcW w:w="2349" w:type="dxa"/>
          </w:tcPr>
          <w:p w14:paraId="075DE6D7" w14:textId="3F5A3D93" w:rsidR="00094C7C" w:rsidRPr="00094C7C" w:rsidRDefault="00094C7C" w:rsidP="000426BA">
            <w:pPr>
              <w:rPr>
                <w:sz w:val="20"/>
              </w:rPr>
            </w:pPr>
            <w:r w:rsidRPr="00094C7C">
              <w:rPr>
                <w:sz w:val="20"/>
              </w:rPr>
              <w:t>How is this linking to real-world impact?</w:t>
            </w:r>
          </w:p>
        </w:tc>
        <w:tc>
          <w:tcPr>
            <w:tcW w:w="6936" w:type="dxa"/>
          </w:tcPr>
          <w:p w14:paraId="386D7815" w14:textId="77777777" w:rsidR="00094C7C" w:rsidRPr="00094C7C" w:rsidRDefault="00094C7C" w:rsidP="000426BA">
            <w:pPr>
              <w:rPr>
                <w:sz w:val="20"/>
                <w:szCs w:val="20"/>
              </w:rPr>
            </w:pPr>
          </w:p>
        </w:tc>
      </w:tr>
      <w:tr w:rsidR="00094C7C" w14:paraId="3204FF2D" w14:textId="77777777" w:rsidTr="00094C7C">
        <w:tc>
          <w:tcPr>
            <w:tcW w:w="1171" w:type="dxa"/>
            <w:vMerge w:val="restart"/>
          </w:tcPr>
          <w:p w14:paraId="5047B5D1" w14:textId="304BE229" w:rsidR="00094C7C" w:rsidRPr="00094C7C" w:rsidRDefault="00094C7C" w:rsidP="00037F33">
            <w:pPr>
              <w:rPr>
                <w:b/>
              </w:rPr>
            </w:pPr>
            <w:r w:rsidRPr="00094C7C">
              <w:rPr>
                <w:b/>
              </w:rPr>
              <w:t>RESEARCH</w:t>
            </w:r>
          </w:p>
        </w:tc>
        <w:tc>
          <w:tcPr>
            <w:tcW w:w="2349" w:type="dxa"/>
          </w:tcPr>
          <w:p w14:paraId="6A16F4B4" w14:textId="17526B1A" w:rsidR="00094C7C" w:rsidRPr="00094C7C" w:rsidRDefault="00094C7C" w:rsidP="00037F33">
            <w:pPr>
              <w:rPr>
                <w:sz w:val="20"/>
              </w:rPr>
            </w:pPr>
            <w:r w:rsidRPr="00094C7C">
              <w:rPr>
                <w:sz w:val="20"/>
              </w:rPr>
              <w:t>What is being done?</w:t>
            </w:r>
          </w:p>
        </w:tc>
        <w:tc>
          <w:tcPr>
            <w:tcW w:w="6936" w:type="dxa"/>
          </w:tcPr>
          <w:p w14:paraId="2E95FFFE" w14:textId="77777777" w:rsidR="00094C7C" w:rsidRDefault="00094C7C" w:rsidP="00037F33">
            <w:pPr>
              <w:rPr>
                <w:sz w:val="20"/>
                <w:szCs w:val="20"/>
              </w:rPr>
            </w:pPr>
          </w:p>
          <w:p w14:paraId="0DB69F2B" w14:textId="0D270FCE" w:rsidR="00094C7C" w:rsidRPr="00094C7C" w:rsidRDefault="00094C7C" w:rsidP="00037F33">
            <w:pPr>
              <w:rPr>
                <w:sz w:val="20"/>
                <w:szCs w:val="20"/>
              </w:rPr>
            </w:pPr>
          </w:p>
        </w:tc>
      </w:tr>
      <w:tr w:rsidR="00094C7C" w14:paraId="5452FAD9" w14:textId="77777777" w:rsidTr="00094C7C">
        <w:tc>
          <w:tcPr>
            <w:tcW w:w="1171" w:type="dxa"/>
            <w:vMerge/>
          </w:tcPr>
          <w:p w14:paraId="50DAF7C2" w14:textId="77777777" w:rsidR="00094C7C" w:rsidRPr="00094C7C" w:rsidRDefault="00094C7C" w:rsidP="00037F33">
            <w:pPr>
              <w:rPr>
                <w:b/>
              </w:rPr>
            </w:pPr>
          </w:p>
        </w:tc>
        <w:tc>
          <w:tcPr>
            <w:tcW w:w="2349" w:type="dxa"/>
          </w:tcPr>
          <w:p w14:paraId="7B5FAF54" w14:textId="52C06528" w:rsidR="00094C7C" w:rsidRPr="00094C7C" w:rsidRDefault="00094C7C" w:rsidP="00037F33">
            <w:pPr>
              <w:rPr>
                <w:sz w:val="20"/>
              </w:rPr>
            </w:pPr>
            <w:r w:rsidRPr="00094C7C">
              <w:rPr>
                <w:sz w:val="20"/>
              </w:rPr>
              <w:t xml:space="preserve">How is this informing </w:t>
            </w:r>
            <w:r w:rsidRPr="00094C7C">
              <w:rPr>
                <w:sz w:val="20"/>
              </w:rPr>
              <w:t>teaching</w:t>
            </w:r>
            <w:r w:rsidRPr="00094C7C">
              <w:rPr>
                <w:sz w:val="20"/>
              </w:rPr>
              <w:t>?</w:t>
            </w:r>
          </w:p>
        </w:tc>
        <w:tc>
          <w:tcPr>
            <w:tcW w:w="6936" w:type="dxa"/>
          </w:tcPr>
          <w:p w14:paraId="20D63243" w14:textId="77777777" w:rsidR="00094C7C" w:rsidRPr="00094C7C" w:rsidRDefault="00094C7C" w:rsidP="00037F33">
            <w:pPr>
              <w:rPr>
                <w:sz w:val="20"/>
                <w:szCs w:val="20"/>
              </w:rPr>
            </w:pPr>
          </w:p>
        </w:tc>
      </w:tr>
      <w:tr w:rsidR="00094C7C" w14:paraId="35544305" w14:textId="77777777" w:rsidTr="00094C7C">
        <w:tc>
          <w:tcPr>
            <w:tcW w:w="1171" w:type="dxa"/>
            <w:vMerge/>
          </w:tcPr>
          <w:p w14:paraId="617E570D" w14:textId="77777777" w:rsidR="00094C7C" w:rsidRPr="00094C7C" w:rsidRDefault="00094C7C" w:rsidP="00037F33">
            <w:pPr>
              <w:rPr>
                <w:b/>
              </w:rPr>
            </w:pPr>
          </w:p>
        </w:tc>
        <w:tc>
          <w:tcPr>
            <w:tcW w:w="2349" w:type="dxa"/>
          </w:tcPr>
          <w:p w14:paraId="46DE6FBB" w14:textId="124F752E" w:rsidR="00094C7C" w:rsidRPr="00094C7C" w:rsidRDefault="00094C7C" w:rsidP="00037F33">
            <w:pPr>
              <w:rPr>
                <w:sz w:val="20"/>
              </w:rPr>
            </w:pPr>
            <w:r w:rsidRPr="00094C7C">
              <w:rPr>
                <w:sz w:val="20"/>
              </w:rPr>
              <w:t>How is this link</w:t>
            </w:r>
            <w:r w:rsidRPr="00094C7C">
              <w:rPr>
                <w:sz w:val="20"/>
              </w:rPr>
              <w:t>ing</w:t>
            </w:r>
            <w:r w:rsidRPr="00094C7C">
              <w:rPr>
                <w:sz w:val="20"/>
              </w:rPr>
              <w:t xml:space="preserve"> to real-world impact?</w:t>
            </w:r>
          </w:p>
        </w:tc>
        <w:tc>
          <w:tcPr>
            <w:tcW w:w="6936" w:type="dxa"/>
          </w:tcPr>
          <w:p w14:paraId="5E7122E3" w14:textId="77777777" w:rsidR="00094C7C" w:rsidRPr="00094C7C" w:rsidRDefault="00094C7C" w:rsidP="00037F33">
            <w:pPr>
              <w:rPr>
                <w:sz w:val="20"/>
                <w:szCs w:val="20"/>
              </w:rPr>
            </w:pPr>
          </w:p>
        </w:tc>
      </w:tr>
      <w:tr w:rsidR="00094C7C" w14:paraId="49FA75CF" w14:textId="77777777" w:rsidTr="00094C7C">
        <w:tc>
          <w:tcPr>
            <w:tcW w:w="1171" w:type="dxa"/>
            <w:vMerge w:val="restart"/>
          </w:tcPr>
          <w:p w14:paraId="4155F625" w14:textId="34B91B3B" w:rsidR="00094C7C" w:rsidRPr="00094C7C" w:rsidRDefault="00094C7C" w:rsidP="00037F33">
            <w:pPr>
              <w:rPr>
                <w:b/>
              </w:rPr>
            </w:pPr>
            <w:r w:rsidRPr="00094C7C">
              <w:rPr>
                <w:b/>
              </w:rPr>
              <w:t>REAL-WORLD IMPACT</w:t>
            </w:r>
          </w:p>
        </w:tc>
        <w:tc>
          <w:tcPr>
            <w:tcW w:w="2349" w:type="dxa"/>
          </w:tcPr>
          <w:p w14:paraId="19D0BCD7" w14:textId="1A9DEEF3" w:rsidR="00094C7C" w:rsidRPr="00094C7C" w:rsidRDefault="00094C7C" w:rsidP="00037F33">
            <w:pPr>
              <w:rPr>
                <w:sz w:val="20"/>
              </w:rPr>
            </w:pPr>
            <w:r w:rsidRPr="00094C7C">
              <w:rPr>
                <w:sz w:val="20"/>
              </w:rPr>
              <w:t>What is being done?</w:t>
            </w:r>
          </w:p>
        </w:tc>
        <w:tc>
          <w:tcPr>
            <w:tcW w:w="6936" w:type="dxa"/>
          </w:tcPr>
          <w:p w14:paraId="1CB36A74" w14:textId="77777777" w:rsidR="00094C7C" w:rsidRDefault="00094C7C" w:rsidP="00037F33">
            <w:pPr>
              <w:rPr>
                <w:sz w:val="20"/>
                <w:szCs w:val="20"/>
              </w:rPr>
            </w:pPr>
          </w:p>
          <w:p w14:paraId="77E93DF2" w14:textId="4B8A88EB" w:rsidR="00094C7C" w:rsidRPr="00094C7C" w:rsidRDefault="00094C7C" w:rsidP="00037F33">
            <w:pPr>
              <w:rPr>
                <w:sz w:val="20"/>
                <w:szCs w:val="20"/>
              </w:rPr>
            </w:pPr>
          </w:p>
        </w:tc>
      </w:tr>
      <w:tr w:rsidR="00094C7C" w14:paraId="0E567E1B" w14:textId="77777777" w:rsidTr="00094C7C">
        <w:tc>
          <w:tcPr>
            <w:tcW w:w="1171" w:type="dxa"/>
            <w:vMerge/>
          </w:tcPr>
          <w:p w14:paraId="4E9C5D32" w14:textId="77777777" w:rsidR="00094C7C" w:rsidRDefault="00094C7C" w:rsidP="00037F33"/>
        </w:tc>
        <w:tc>
          <w:tcPr>
            <w:tcW w:w="2349" w:type="dxa"/>
          </w:tcPr>
          <w:p w14:paraId="5FB02A4B" w14:textId="1EA5D9B5" w:rsidR="00094C7C" w:rsidRPr="00094C7C" w:rsidRDefault="00094C7C" w:rsidP="00037F33">
            <w:pPr>
              <w:rPr>
                <w:sz w:val="20"/>
              </w:rPr>
            </w:pPr>
            <w:r w:rsidRPr="00094C7C">
              <w:rPr>
                <w:sz w:val="20"/>
              </w:rPr>
              <w:t xml:space="preserve">How is this informing </w:t>
            </w:r>
            <w:r w:rsidRPr="00094C7C">
              <w:rPr>
                <w:sz w:val="20"/>
              </w:rPr>
              <w:t>teaching</w:t>
            </w:r>
            <w:r w:rsidRPr="00094C7C">
              <w:rPr>
                <w:sz w:val="20"/>
              </w:rPr>
              <w:t>?</w:t>
            </w:r>
          </w:p>
        </w:tc>
        <w:tc>
          <w:tcPr>
            <w:tcW w:w="6936" w:type="dxa"/>
          </w:tcPr>
          <w:p w14:paraId="04536501" w14:textId="77777777" w:rsidR="00094C7C" w:rsidRPr="00094C7C" w:rsidRDefault="00094C7C" w:rsidP="00037F33">
            <w:pPr>
              <w:rPr>
                <w:sz w:val="20"/>
                <w:szCs w:val="20"/>
              </w:rPr>
            </w:pPr>
          </w:p>
        </w:tc>
      </w:tr>
      <w:tr w:rsidR="00094C7C" w14:paraId="3DF9151E" w14:textId="77777777" w:rsidTr="00094C7C">
        <w:tc>
          <w:tcPr>
            <w:tcW w:w="1171" w:type="dxa"/>
            <w:vMerge/>
          </w:tcPr>
          <w:p w14:paraId="2E69247F" w14:textId="77777777" w:rsidR="00094C7C" w:rsidRDefault="00094C7C" w:rsidP="00037F33"/>
        </w:tc>
        <w:tc>
          <w:tcPr>
            <w:tcW w:w="2349" w:type="dxa"/>
          </w:tcPr>
          <w:p w14:paraId="12A9F3F5" w14:textId="09E3D76C" w:rsidR="00094C7C" w:rsidRPr="00094C7C" w:rsidRDefault="00094C7C" w:rsidP="00037F33">
            <w:pPr>
              <w:rPr>
                <w:sz w:val="20"/>
              </w:rPr>
            </w:pPr>
            <w:r w:rsidRPr="00094C7C">
              <w:rPr>
                <w:sz w:val="20"/>
              </w:rPr>
              <w:t>How is this informing research?</w:t>
            </w:r>
          </w:p>
        </w:tc>
        <w:tc>
          <w:tcPr>
            <w:tcW w:w="6936" w:type="dxa"/>
          </w:tcPr>
          <w:p w14:paraId="1D00ACFD" w14:textId="77777777" w:rsidR="00094C7C" w:rsidRPr="00094C7C" w:rsidRDefault="00094C7C" w:rsidP="00037F33">
            <w:pPr>
              <w:rPr>
                <w:sz w:val="20"/>
                <w:szCs w:val="20"/>
              </w:rPr>
            </w:pPr>
          </w:p>
        </w:tc>
      </w:tr>
      <w:tr w:rsidR="00094C7C" w14:paraId="00C422D8" w14:textId="77777777" w:rsidTr="00094C7C">
        <w:tc>
          <w:tcPr>
            <w:tcW w:w="3520" w:type="dxa"/>
            <w:gridSpan w:val="2"/>
            <w:shd w:val="clear" w:color="auto" w:fill="F2F2F2" w:themeFill="background1" w:themeFillShade="F2"/>
          </w:tcPr>
          <w:p w14:paraId="71224423" w14:textId="2F601CA3" w:rsidR="00094C7C" w:rsidRPr="00094C7C" w:rsidRDefault="00094C7C" w:rsidP="000426BA">
            <w:pPr>
              <w:rPr>
                <w:b/>
              </w:rPr>
            </w:pPr>
            <w:r w:rsidRPr="00094C7C">
              <w:rPr>
                <w:b/>
              </w:rPr>
              <w:t>Potential Next Steps</w:t>
            </w:r>
          </w:p>
        </w:tc>
        <w:tc>
          <w:tcPr>
            <w:tcW w:w="6936" w:type="dxa"/>
            <w:shd w:val="clear" w:color="auto" w:fill="F2F2F2" w:themeFill="background1" w:themeFillShade="F2"/>
          </w:tcPr>
          <w:p w14:paraId="4A9CE9DA" w14:textId="69CA4287" w:rsidR="00094C7C" w:rsidRPr="00094C7C" w:rsidRDefault="00094C7C" w:rsidP="000426BA">
            <w:pPr>
              <w:rPr>
                <w:i/>
              </w:rPr>
            </w:pPr>
            <w:r w:rsidRPr="00094C7C">
              <w:rPr>
                <w:i/>
              </w:rPr>
              <w:t>Consider enhancements based upon consideration of the questions above</w:t>
            </w:r>
          </w:p>
        </w:tc>
      </w:tr>
      <w:tr w:rsidR="00094C7C" w14:paraId="3794AED1" w14:textId="77777777" w:rsidTr="00094C7C">
        <w:trPr>
          <w:trHeight w:val="1188"/>
        </w:trPr>
        <w:tc>
          <w:tcPr>
            <w:tcW w:w="3520" w:type="dxa"/>
            <w:gridSpan w:val="2"/>
          </w:tcPr>
          <w:p w14:paraId="1B3F6152" w14:textId="6E05BDE2" w:rsidR="00094C7C" w:rsidRPr="00094C7C" w:rsidRDefault="00094C7C" w:rsidP="000426BA">
            <w:pPr>
              <w:rPr>
                <w:b/>
              </w:rPr>
            </w:pPr>
            <w:r w:rsidRPr="00094C7C">
              <w:rPr>
                <w:b/>
              </w:rPr>
              <w:t>Next Achievable Steps</w:t>
            </w:r>
          </w:p>
        </w:tc>
        <w:tc>
          <w:tcPr>
            <w:tcW w:w="6936" w:type="dxa"/>
          </w:tcPr>
          <w:p w14:paraId="69853D7C" w14:textId="77777777" w:rsidR="00094C7C" w:rsidRDefault="00094C7C" w:rsidP="000426BA"/>
        </w:tc>
      </w:tr>
      <w:tr w:rsidR="00094C7C" w14:paraId="3EC8F23F" w14:textId="77777777" w:rsidTr="00094C7C">
        <w:trPr>
          <w:trHeight w:val="1404"/>
        </w:trPr>
        <w:tc>
          <w:tcPr>
            <w:tcW w:w="3520" w:type="dxa"/>
            <w:gridSpan w:val="2"/>
          </w:tcPr>
          <w:p w14:paraId="64397542" w14:textId="7B1E2B8C" w:rsidR="00094C7C" w:rsidRPr="00094C7C" w:rsidRDefault="00094C7C" w:rsidP="000426BA">
            <w:pPr>
              <w:rPr>
                <w:b/>
              </w:rPr>
            </w:pPr>
            <w:r w:rsidRPr="00094C7C">
              <w:rPr>
                <w:b/>
              </w:rPr>
              <w:t>Long-term vision or future actions</w:t>
            </w:r>
          </w:p>
        </w:tc>
        <w:tc>
          <w:tcPr>
            <w:tcW w:w="6936" w:type="dxa"/>
          </w:tcPr>
          <w:p w14:paraId="0B545EE3" w14:textId="77777777" w:rsidR="00094C7C" w:rsidRDefault="00094C7C" w:rsidP="000426BA"/>
        </w:tc>
      </w:tr>
    </w:tbl>
    <w:p w14:paraId="34F1D899" w14:textId="50648FB7" w:rsidR="0088148F" w:rsidRDefault="00094C7C" w:rsidP="00094C7C">
      <w:pPr>
        <w:spacing w:before="120"/>
      </w:pPr>
      <w:r w:rsidRPr="00094C7C">
        <w:rPr>
          <w:b/>
        </w:rPr>
        <w:t xml:space="preserve">Learn more: </w:t>
      </w:r>
      <w:hyperlink r:id="rId9" w:history="1">
        <w:r w:rsidRPr="00094C7C">
          <w:rPr>
            <w:rStyle w:val="Hyperlink"/>
          </w:rPr>
          <w:t>The EAUC Living Lab Guide</w:t>
        </w:r>
      </w:hyperlink>
      <w:bookmarkStart w:id="0" w:name="_GoBack"/>
      <w:bookmarkEnd w:id="0"/>
    </w:p>
    <w:sectPr w:rsidR="0088148F" w:rsidSect="0004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2E"/>
    <w:rsid w:val="00037F33"/>
    <w:rsid w:val="000426BA"/>
    <w:rsid w:val="00094C7C"/>
    <w:rsid w:val="0088148F"/>
    <w:rsid w:val="00E3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866B5"/>
  <w15:chartTrackingRefBased/>
  <w15:docId w15:val="{8950B690-FCE7-403C-8F58-F8C42B4C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426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3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hyperlink" Target="https://www.sustainabilityexchange.ac.uk/better_student_outcomes_through_sustainability_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D84FC7-C5B2-47CA-BE85-28B00CC0D298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7C06B46C-E953-410B-841F-8A201F8CBFB2}">
      <dgm:prSet phldrT="[Text]"/>
      <dgm:spPr/>
      <dgm:t>
        <a:bodyPr/>
        <a:lstStyle/>
        <a:p>
          <a:r>
            <a:rPr lang="en-GB"/>
            <a:t>Teaching</a:t>
          </a:r>
        </a:p>
      </dgm:t>
    </dgm:pt>
    <dgm:pt modelId="{E8B8C1FA-DF9D-47E2-9ED3-C517A9BA5C83}" type="parTrans" cxnId="{AA46F452-446F-4B61-A6F7-C6898DB1DDA5}">
      <dgm:prSet/>
      <dgm:spPr/>
      <dgm:t>
        <a:bodyPr/>
        <a:lstStyle/>
        <a:p>
          <a:endParaRPr lang="en-GB"/>
        </a:p>
      </dgm:t>
    </dgm:pt>
    <dgm:pt modelId="{E8A1AE15-0678-487B-ACDD-F010E02E4D2F}" type="sibTrans" cxnId="{AA46F452-446F-4B61-A6F7-C6898DB1DDA5}">
      <dgm:prSet/>
      <dgm:spPr/>
      <dgm:t>
        <a:bodyPr/>
        <a:lstStyle/>
        <a:p>
          <a:endParaRPr lang="en-GB"/>
        </a:p>
      </dgm:t>
    </dgm:pt>
    <dgm:pt modelId="{97B23A9E-9DA9-4D23-9B02-20681898D8C7}">
      <dgm:prSet phldrT="[Text]"/>
      <dgm:spPr/>
      <dgm:t>
        <a:bodyPr/>
        <a:lstStyle/>
        <a:p>
          <a:r>
            <a:rPr lang="en-GB"/>
            <a:t>Real-world Impact</a:t>
          </a:r>
        </a:p>
      </dgm:t>
    </dgm:pt>
    <dgm:pt modelId="{B20DFF75-70CF-4887-958C-2694E3914A5C}" type="parTrans" cxnId="{AFD6DE13-8BBF-413B-895B-7DCF6D0B8D3E}">
      <dgm:prSet/>
      <dgm:spPr/>
      <dgm:t>
        <a:bodyPr/>
        <a:lstStyle/>
        <a:p>
          <a:endParaRPr lang="en-GB"/>
        </a:p>
      </dgm:t>
    </dgm:pt>
    <dgm:pt modelId="{23340E53-3E54-4C3F-A737-319C8C218CE3}" type="sibTrans" cxnId="{AFD6DE13-8BBF-413B-895B-7DCF6D0B8D3E}">
      <dgm:prSet/>
      <dgm:spPr/>
      <dgm:t>
        <a:bodyPr/>
        <a:lstStyle/>
        <a:p>
          <a:endParaRPr lang="en-GB"/>
        </a:p>
      </dgm:t>
    </dgm:pt>
    <dgm:pt modelId="{4CFD63B8-2DAC-40A5-A868-CF20D44C518B}">
      <dgm:prSet phldrT="[Text]"/>
      <dgm:spPr/>
      <dgm:t>
        <a:bodyPr/>
        <a:lstStyle/>
        <a:p>
          <a:r>
            <a:rPr lang="en-GB"/>
            <a:t>Research</a:t>
          </a:r>
        </a:p>
      </dgm:t>
    </dgm:pt>
    <dgm:pt modelId="{85FB421A-78F8-4D87-938F-BD72E390EC2B}" type="parTrans" cxnId="{8508928B-011F-4B56-8A4A-779B33776830}">
      <dgm:prSet/>
      <dgm:spPr/>
      <dgm:t>
        <a:bodyPr/>
        <a:lstStyle/>
        <a:p>
          <a:endParaRPr lang="en-GB"/>
        </a:p>
      </dgm:t>
    </dgm:pt>
    <dgm:pt modelId="{FC487245-4303-417E-97F1-DE61946B94B1}" type="sibTrans" cxnId="{8508928B-011F-4B56-8A4A-779B33776830}">
      <dgm:prSet/>
      <dgm:spPr/>
      <dgm:t>
        <a:bodyPr/>
        <a:lstStyle/>
        <a:p>
          <a:endParaRPr lang="en-GB"/>
        </a:p>
      </dgm:t>
    </dgm:pt>
    <dgm:pt modelId="{6742E8C1-C209-4A38-8486-EA6CB2C5F0A3}" type="pres">
      <dgm:prSet presAssocID="{7BD84FC7-C5B2-47CA-BE85-28B00CC0D298}" presName="Name0" presStyleCnt="0">
        <dgm:presLayoutVars>
          <dgm:dir/>
          <dgm:resizeHandles val="exact"/>
        </dgm:presLayoutVars>
      </dgm:prSet>
      <dgm:spPr/>
    </dgm:pt>
    <dgm:pt modelId="{688B5088-B7B5-455B-801B-6D7C505C9E8C}" type="pres">
      <dgm:prSet presAssocID="{7C06B46C-E953-410B-841F-8A201F8CBFB2}" presName="node" presStyleLbl="node1" presStyleIdx="0" presStyleCnt="3">
        <dgm:presLayoutVars>
          <dgm:bulletEnabled val="1"/>
        </dgm:presLayoutVars>
      </dgm:prSet>
      <dgm:spPr/>
    </dgm:pt>
    <dgm:pt modelId="{AE197D6B-442A-4D68-A3D5-EBA48F61CC3E}" type="pres">
      <dgm:prSet presAssocID="{E8A1AE15-0678-487B-ACDD-F010E02E4D2F}" presName="sibTrans" presStyleLbl="sibTrans2D1" presStyleIdx="0" presStyleCnt="3" custLinFactNeighborX="73209" custLinFactNeighborY="-16730"/>
      <dgm:spPr/>
    </dgm:pt>
    <dgm:pt modelId="{7552E7E4-6B89-432B-B6AB-520B67996811}" type="pres">
      <dgm:prSet presAssocID="{E8A1AE15-0678-487B-ACDD-F010E02E4D2F}" presName="connectorText" presStyleLbl="sibTrans2D1" presStyleIdx="0" presStyleCnt="3"/>
      <dgm:spPr/>
    </dgm:pt>
    <dgm:pt modelId="{F51C645C-B7FE-4425-BDAD-5AF660612007}" type="pres">
      <dgm:prSet presAssocID="{97B23A9E-9DA9-4D23-9B02-20681898D8C7}" presName="node" presStyleLbl="node1" presStyleIdx="1" presStyleCnt="3">
        <dgm:presLayoutVars>
          <dgm:bulletEnabled val="1"/>
        </dgm:presLayoutVars>
      </dgm:prSet>
      <dgm:spPr/>
    </dgm:pt>
    <dgm:pt modelId="{67338939-2B37-4896-AA58-AA92BCD71779}" type="pres">
      <dgm:prSet presAssocID="{23340E53-3E54-4C3F-A737-319C8C218CE3}" presName="sibTrans" presStyleLbl="sibTrans2D1" presStyleIdx="1" presStyleCnt="3"/>
      <dgm:spPr/>
    </dgm:pt>
    <dgm:pt modelId="{4CC0B8B4-9A5E-41EB-B504-8E62305C016E}" type="pres">
      <dgm:prSet presAssocID="{23340E53-3E54-4C3F-A737-319C8C218CE3}" presName="connectorText" presStyleLbl="sibTrans2D1" presStyleIdx="1" presStyleCnt="3"/>
      <dgm:spPr/>
    </dgm:pt>
    <dgm:pt modelId="{BC3CAC2E-6B9B-47DF-B9B5-FF0AB9D8E228}" type="pres">
      <dgm:prSet presAssocID="{4CFD63B8-2DAC-40A5-A868-CF20D44C518B}" presName="node" presStyleLbl="node1" presStyleIdx="2" presStyleCnt="3">
        <dgm:presLayoutVars>
          <dgm:bulletEnabled val="1"/>
        </dgm:presLayoutVars>
      </dgm:prSet>
      <dgm:spPr/>
    </dgm:pt>
    <dgm:pt modelId="{11AAE89D-22BC-42DE-8C2C-AFE5B026C5AB}" type="pres">
      <dgm:prSet presAssocID="{FC487245-4303-417E-97F1-DE61946B94B1}" presName="sibTrans" presStyleLbl="sibTrans2D1" presStyleIdx="2" presStyleCnt="3" custLinFactNeighborX="-71552" custLinFactNeighborY="-16970"/>
      <dgm:spPr/>
    </dgm:pt>
    <dgm:pt modelId="{EBB86F15-F91F-41E2-8ADE-529B7A448737}" type="pres">
      <dgm:prSet presAssocID="{FC487245-4303-417E-97F1-DE61946B94B1}" presName="connectorText" presStyleLbl="sibTrans2D1" presStyleIdx="2" presStyleCnt="3"/>
      <dgm:spPr/>
    </dgm:pt>
  </dgm:ptLst>
  <dgm:cxnLst>
    <dgm:cxn modelId="{AFD6DE13-8BBF-413B-895B-7DCF6D0B8D3E}" srcId="{7BD84FC7-C5B2-47CA-BE85-28B00CC0D298}" destId="{97B23A9E-9DA9-4D23-9B02-20681898D8C7}" srcOrd="1" destOrd="0" parTransId="{B20DFF75-70CF-4887-958C-2694E3914A5C}" sibTransId="{23340E53-3E54-4C3F-A737-319C8C218CE3}"/>
    <dgm:cxn modelId="{38936715-3A89-4ECA-8823-8CD5DD2C6181}" type="presOf" srcId="{FC487245-4303-417E-97F1-DE61946B94B1}" destId="{EBB86F15-F91F-41E2-8ADE-529B7A448737}" srcOrd="1" destOrd="0" presId="urn:microsoft.com/office/officeart/2005/8/layout/cycle7"/>
    <dgm:cxn modelId="{AA46F452-446F-4B61-A6F7-C6898DB1DDA5}" srcId="{7BD84FC7-C5B2-47CA-BE85-28B00CC0D298}" destId="{7C06B46C-E953-410B-841F-8A201F8CBFB2}" srcOrd="0" destOrd="0" parTransId="{E8B8C1FA-DF9D-47E2-9ED3-C517A9BA5C83}" sibTransId="{E8A1AE15-0678-487B-ACDD-F010E02E4D2F}"/>
    <dgm:cxn modelId="{3C2FFD58-12B9-484C-BD85-DB5BD4661550}" type="presOf" srcId="{FC487245-4303-417E-97F1-DE61946B94B1}" destId="{11AAE89D-22BC-42DE-8C2C-AFE5B026C5AB}" srcOrd="0" destOrd="0" presId="urn:microsoft.com/office/officeart/2005/8/layout/cycle7"/>
    <dgm:cxn modelId="{8508928B-011F-4B56-8A4A-779B33776830}" srcId="{7BD84FC7-C5B2-47CA-BE85-28B00CC0D298}" destId="{4CFD63B8-2DAC-40A5-A868-CF20D44C518B}" srcOrd="2" destOrd="0" parTransId="{85FB421A-78F8-4D87-938F-BD72E390EC2B}" sibTransId="{FC487245-4303-417E-97F1-DE61946B94B1}"/>
    <dgm:cxn modelId="{506F7E91-A554-4921-B380-72B95934ED90}" type="presOf" srcId="{7BD84FC7-C5B2-47CA-BE85-28B00CC0D298}" destId="{6742E8C1-C209-4A38-8486-EA6CB2C5F0A3}" srcOrd="0" destOrd="0" presId="urn:microsoft.com/office/officeart/2005/8/layout/cycle7"/>
    <dgm:cxn modelId="{268A8199-3A16-468A-961B-D0116CEE993E}" type="presOf" srcId="{E8A1AE15-0678-487B-ACDD-F010E02E4D2F}" destId="{AE197D6B-442A-4D68-A3D5-EBA48F61CC3E}" srcOrd="0" destOrd="0" presId="urn:microsoft.com/office/officeart/2005/8/layout/cycle7"/>
    <dgm:cxn modelId="{24F10EAF-D4AD-440B-975D-6A9C74596D5D}" type="presOf" srcId="{23340E53-3E54-4C3F-A737-319C8C218CE3}" destId="{67338939-2B37-4896-AA58-AA92BCD71779}" srcOrd="0" destOrd="0" presId="urn:microsoft.com/office/officeart/2005/8/layout/cycle7"/>
    <dgm:cxn modelId="{8C135CCD-1611-4638-BCBA-DEBE73C7CEE8}" type="presOf" srcId="{E8A1AE15-0678-487B-ACDD-F010E02E4D2F}" destId="{7552E7E4-6B89-432B-B6AB-520B67996811}" srcOrd="1" destOrd="0" presId="urn:microsoft.com/office/officeart/2005/8/layout/cycle7"/>
    <dgm:cxn modelId="{85AB0DED-F07C-4489-B467-6D42D0A25381}" type="presOf" srcId="{7C06B46C-E953-410B-841F-8A201F8CBFB2}" destId="{688B5088-B7B5-455B-801B-6D7C505C9E8C}" srcOrd="0" destOrd="0" presId="urn:microsoft.com/office/officeart/2005/8/layout/cycle7"/>
    <dgm:cxn modelId="{670274F1-11B7-4A16-A637-46466402333B}" type="presOf" srcId="{97B23A9E-9DA9-4D23-9B02-20681898D8C7}" destId="{F51C645C-B7FE-4425-BDAD-5AF660612007}" srcOrd="0" destOrd="0" presId="urn:microsoft.com/office/officeart/2005/8/layout/cycle7"/>
    <dgm:cxn modelId="{096B2BF9-F25B-4A03-847C-8E5EDCC9F165}" type="presOf" srcId="{23340E53-3E54-4C3F-A737-319C8C218CE3}" destId="{4CC0B8B4-9A5E-41EB-B504-8E62305C016E}" srcOrd="1" destOrd="0" presId="urn:microsoft.com/office/officeart/2005/8/layout/cycle7"/>
    <dgm:cxn modelId="{A9A323FF-3F68-4746-9BA8-3593769F2B95}" type="presOf" srcId="{4CFD63B8-2DAC-40A5-A868-CF20D44C518B}" destId="{BC3CAC2E-6B9B-47DF-B9B5-FF0AB9D8E228}" srcOrd="0" destOrd="0" presId="urn:microsoft.com/office/officeart/2005/8/layout/cycle7"/>
    <dgm:cxn modelId="{BB78B990-BD5B-407F-9318-EBCE281C3F42}" type="presParOf" srcId="{6742E8C1-C209-4A38-8486-EA6CB2C5F0A3}" destId="{688B5088-B7B5-455B-801B-6D7C505C9E8C}" srcOrd="0" destOrd="0" presId="urn:microsoft.com/office/officeart/2005/8/layout/cycle7"/>
    <dgm:cxn modelId="{5315376C-EB25-471C-B0FB-A038FFA82784}" type="presParOf" srcId="{6742E8C1-C209-4A38-8486-EA6CB2C5F0A3}" destId="{AE197D6B-442A-4D68-A3D5-EBA48F61CC3E}" srcOrd="1" destOrd="0" presId="urn:microsoft.com/office/officeart/2005/8/layout/cycle7"/>
    <dgm:cxn modelId="{3DF45685-4678-4ACA-80E8-F6B53E30F428}" type="presParOf" srcId="{AE197D6B-442A-4D68-A3D5-EBA48F61CC3E}" destId="{7552E7E4-6B89-432B-B6AB-520B67996811}" srcOrd="0" destOrd="0" presId="urn:microsoft.com/office/officeart/2005/8/layout/cycle7"/>
    <dgm:cxn modelId="{1A775799-DC19-4357-A758-835A23281364}" type="presParOf" srcId="{6742E8C1-C209-4A38-8486-EA6CB2C5F0A3}" destId="{F51C645C-B7FE-4425-BDAD-5AF660612007}" srcOrd="2" destOrd="0" presId="urn:microsoft.com/office/officeart/2005/8/layout/cycle7"/>
    <dgm:cxn modelId="{34D8095B-91D5-48A9-B75C-324FAEC3EA1C}" type="presParOf" srcId="{6742E8C1-C209-4A38-8486-EA6CB2C5F0A3}" destId="{67338939-2B37-4896-AA58-AA92BCD71779}" srcOrd="3" destOrd="0" presId="urn:microsoft.com/office/officeart/2005/8/layout/cycle7"/>
    <dgm:cxn modelId="{5D00549A-3654-401B-9903-6E5B008D1175}" type="presParOf" srcId="{67338939-2B37-4896-AA58-AA92BCD71779}" destId="{4CC0B8B4-9A5E-41EB-B504-8E62305C016E}" srcOrd="0" destOrd="0" presId="urn:microsoft.com/office/officeart/2005/8/layout/cycle7"/>
    <dgm:cxn modelId="{A51F7664-76A6-4F19-9B17-9306E91DDC21}" type="presParOf" srcId="{6742E8C1-C209-4A38-8486-EA6CB2C5F0A3}" destId="{BC3CAC2E-6B9B-47DF-B9B5-FF0AB9D8E228}" srcOrd="4" destOrd="0" presId="urn:microsoft.com/office/officeart/2005/8/layout/cycle7"/>
    <dgm:cxn modelId="{74D29387-677B-4444-9415-92748335DFC7}" type="presParOf" srcId="{6742E8C1-C209-4A38-8486-EA6CB2C5F0A3}" destId="{11AAE89D-22BC-42DE-8C2C-AFE5B026C5AB}" srcOrd="5" destOrd="0" presId="urn:microsoft.com/office/officeart/2005/8/layout/cycle7"/>
    <dgm:cxn modelId="{3F6591D5-A766-488B-B2F5-2A19F08477D2}" type="presParOf" srcId="{11AAE89D-22BC-42DE-8C2C-AFE5B026C5AB}" destId="{EBB86F15-F91F-41E2-8ADE-529B7A448737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8B5088-B7B5-455B-801B-6D7C505C9E8C}">
      <dsp:nvSpPr>
        <dsp:cNvPr id="0" name=""/>
        <dsp:cNvSpPr/>
      </dsp:nvSpPr>
      <dsp:spPr>
        <a:xfrm>
          <a:off x="890178" y="165446"/>
          <a:ext cx="1077143" cy="53857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Teaching</a:t>
          </a:r>
        </a:p>
      </dsp:txBody>
      <dsp:txXfrm>
        <a:off x="905952" y="181220"/>
        <a:ext cx="1045595" cy="507023"/>
      </dsp:txXfrm>
    </dsp:sp>
    <dsp:sp modelId="{AE197D6B-442A-4D68-A3D5-EBA48F61CC3E}">
      <dsp:nvSpPr>
        <dsp:cNvPr id="0" name=""/>
        <dsp:cNvSpPr/>
      </dsp:nvSpPr>
      <dsp:spPr>
        <a:xfrm rot="3600000">
          <a:off x="2003664" y="1079126"/>
          <a:ext cx="561208" cy="18850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060214" y="1116826"/>
        <a:ext cx="448108" cy="113100"/>
      </dsp:txXfrm>
    </dsp:sp>
    <dsp:sp modelId="{F51C645C-B7FE-4425-BDAD-5AF660612007}">
      <dsp:nvSpPr>
        <dsp:cNvPr id="0" name=""/>
        <dsp:cNvSpPr/>
      </dsp:nvSpPr>
      <dsp:spPr>
        <a:xfrm>
          <a:off x="1779505" y="1705806"/>
          <a:ext cx="1077143" cy="538571"/>
        </a:xfrm>
        <a:prstGeom prst="roundRect">
          <a:avLst>
            <a:gd name="adj" fmla="val 1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Real-world Impact</a:t>
          </a:r>
        </a:p>
      </dsp:txBody>
      <dsp:txXfrm>
        <a:off x="1795279" y="1721580"/>
        <a:ext cx="1045595" cy="507023"/>
      </dsp:txXfrm>
    </dsp:sp>
    <dsp:sp modelId="{67338939-2B37-4896-AA58-AA92BCD71779}">
      <dsp:nvSpPr>
        <dsp:cNvPr id="0" name=""/>
        <dsp:cNvSpPr/>
      </dsp:nvSpPr>
      <dsp:spPr>
        <a:xfrm rot="10800000">
          <a:off x="1148145" y="1880842"/>
          <a:ext cx="561208" cy="18850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10800000">
        <a:off x="1204695" y="1918542"/>
        <a:ext cx="448108" cy="113100"/>
      </dsp:txXfrm>
    </dsp:sp>
    <dsp:sp modelId="{BC3CAC2E-6B9B-47DF-B9B5-FF0AB9D8E228}">
      <dsp:nvSpPr>
        <dsp:cNvPr id="0" name=""/>
        <dsp:cNvSpPr/>
      </dsp:nvSpPr>
      <dsp:spPr>
        <a:xfrm>
          <a:off x="850" y="1705806"/>
          <a:ext cx="1077143" cy="538571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Research</a:t>
          </a:r>
        </a:p>
      </dsp:txBody>
      <dsp:txXfrm>
        <a:off x="16624" y="1721580"/>
        <a:ext cx="1045595" cy="507023"/>
      </dsp:txXfrm>
    </dsp:sp>
    <dsp:sp modelId="{11AAE89D-22BC-42DE-8C2C-AFE5B026C5AB}">
      <dsp:nvSpPr>
        <dsp:cNvPr id="0" name=""/>
        <dsp:cNvSpPr/>
      </dsp:nvSpPr>
      <dsp:spPr>
        <a:xfrm rot="18000000">
          <a:off x="301925" y="1078673"/>
          <a:ext cx="561208" cy="18850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358475" y="1116373"/>
        <a:ext cx="448108" cy="113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 Reeves</cp:lastModifiedBy>
  <cp:revision>2</cp:revision>
  <dcterms:created xsi:type="dcterms:W3CDTF">2020-02-03T11:43:00Z</dcterms:created>
  <dcterms:modified xsi:type="dcterms:W3CDTF">2020-02-03T11:43:00Z</dcterms:modified>
</cp:coreProperties>
</file>